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468880" cy="103236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kills New Logo(5)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10323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color w:val="0B1F33"/>
          <w:sz w:val="46"/>
        </w:rPr>
        <w:t>TRAINING NEEDS ANALYSIS TEMPLATE</w:t>
      </w:r>
    </w:p>
    <w:p>
      <w:pPr>
        <w:jc w:val="center"/>
      </w:pPr>
      <w:r>
        <w:rPr>
          <w:b/>
          <w:color w:val="F4B000"/>
          <w:sz w:val="26"/>
        </w:rPr>
        <w:t>For South African Employers</w:t>
      </w:r>
    </w:p>
    <w:p>
      <w:pPr>
        <w:jc w:val="center"/>
      </w:pPr>
      <w:r>
        <w:rPr>
          <w:color w:val="333333"/>
          <w:sz w:val="17"/>
        </w:rPr>
        <w:t>Turn training spend into WSP/ATR inputs, SDL recovery planning, B-BBEE Skills Development evidence and a practical workforce capability plan.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5" w:space="0" w:color="D9DEE8"/>
          <w:left w:val="single" w:sz="5" w:space="0" w:color="D9DEE8"/>
          <w:bottom w:val="single" w:sz="5" w:space="0" w:color="D9DEE8"/>
          <w:right w:val="single" w:sz="5" w:space="0" w:color="D9DEE8"/>
          <w:insideH w:val="single" w:sz="5" w:space="0" w:color="D9DEE8"/>
          <w:insideV w:val="single" w:sz="5" w:space="0" w:color="D9DEE8"/>
        </w:tblBorders>
      </w:tblPr>
      <w:tblGrid>
        <w:gridCol w:w="2736"/>
        <w:gridCol w:w="2736"/>
        <w:gridCol w:w="2736"/>
        <w:gridCol w:w="2736"/>
      </w:tblGrid>
      <w:tr>
        <w:tc>
          <w:tcPr>
            <w:tcW w:type="dxa" w:w="2736"/>
            <w:shd w:fill="F7F9FC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0B1F33"/>
                <w:sz w:val="15"/>
              </w:rPr>
              <w:t>Company Name</w:t>
            </w:r>
          </w:p>
        </w:tc>
        <w:tc>
          <w:tcPr>
            <w:tcW w:type="dxa" w:w="2736"/>
            <w:shd w:fill="F7F9FC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333333"/>
                <w:sz w:val="14"/>
              </w:rPr>
              <w:t>____________________________</w:t>
            </w:r>
          </w:p>
        </w:tc>
        <w:tc>
          <w:tcPr>
            <w:tcW w:type="dxa" w:w="2736"/>
            <w:shd w:fill="F7F9FC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0B1F33"/>
                <w:sz w:val="15"/>
              </w:rPr>
              <w:t>Prepared By</w:t>
            </w:r>
          </w:p>
        </w:tc>
        <w:tc>
          <w:tcPr>
            <w:tcW w:type="dxa" w:w="2736"/>
            <w:shd w:fill="F7F9FC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333333"/>
                <w:sz w:val="14"/>
              </w:rPr>
              <w:t>____________________________</w:t>
            </w:r>
          </w:p>
        </w:tc>
      </w:tr>
      <w:tr>
        <w:tc>
          <w:tcPr>
            <w:tcW w:type="dxa" w:w="2736"/>
            <w:shd w:fill="F7F9FC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0B1F33"/>
                <w:sz w:val="15"/>
              </w:rPr>
              <w:t>Date</w:t>
            </w:r>
          </w:p>
        </w:tc>
        <w:tc>
          <w:tcPr>
            <w:tcW w:type="dxa" w:w="2736"/>
            <w:shd w:fill="F7F9FC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333333"/>
                <w:sz w:val="14"/>
              </w:rPr>
              <w:t>____________________________</w:t>
            </w:r>
          </w:p>
        </w:tc>
        <w:tc>
          <w:tcPr>
            <w:tcW w:type="dxa" w:w="2736"/>
            <w:shd w:fill="F7F9FC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0B1F33"/>
                <w:sz w:val="15"/>
              </w:rPr>
              <w:t>SETA</w:t>
            </w:r>
          </w:p>
        </w:tc>
        <w:tc>
          <w:tcPr>
            <w:tcW w:type="dxa" w:w="2736"/>
            <w:shd w:fill="F7F9FC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333333"/>
                <w:sz w:val="14"/>
              </w:rPr>
              <w:t>____________________________</w:t>
            </w:r>
          </w:p>
        </w:tc>
      </w:tr>
      <w:tr>
        <w:tc>
          <w:tcPr>
            <w:tcW w:type="dxa" w:w="2736"/>
            <w:shd w:fill="F7F9FC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0B1F33"/>
                <w:sz w:val="15"/>
              </w:rPr>
              <w:t>Financial Year</w:t>
            </w:r>
          </w:p>
        </w:tc>
        <w:tc>
          <w:tcPr>
            <w:tcW w:type="dxa" w:w="2736"/>
            <w:shd w:fill="F7F9FC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333333"/>
                <w:sz w:val="14"/>
              </w:rPr>
              <w:t>____________________________</w:t>
            </w:r>
          </w:p>
        </w:tc>
        <w:tc>
          <w:tcPr>
            <w:tcW w:type="dxa" w:w="2736"/>
            <w:shd w:fill="F7F9FC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0B1F33"/>
                <w:sz w:val="15"/>
              </w:rPr>
              <w:t>WSP/ATR Year</w:t>
            </w:r>
          </w:p>
        </w:tc>
        <w:tc>
          <w:tcPr>
            <w:tcW w:type="dxa" w:w="2736"/>
            <w:shd w:fill="F7F9FC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333333"/>
                <w:sz w:val="14"/>
              </w:rPr>
              <w:t>____________________________</w:t>
            </w:r>
          </w:p>
        </w:tc>
      </w:tr>
      <w:tr>
        <w:tc>
          <w:tcPr>
            <w:tcW w:type="dxa" w:w="2736"/>
            <w:shd w:fill="F7F9FC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0B1F33"/>
                <w:sz w:val="15"/>
              </w:rPr>
              <w:t>B-BBEE Verification Year</w:t>
            </w:r>
          </w:p>
        </w:tc>
        <w:tc>
          <w:tcPr>
            <w:tcW w:type="dxa" w:w="2736"/>
            <w:shd w:fill="F7F9FC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333333"/>
                <w:sz w:val="14"/>
              </w:rPr>
              <w:t>____________________________</w:t>
            </w:r>
          </w:p>
        </w:tc>
        <w:tc>
          <w:tcPr>
            <w:tcW w:type="dxa" w:w="2736"/>
            <w:shd w:fill="F7F9FC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/>
                <w:color w:val="0B1F33"/>
                <w:sz w:val="15"/>
              </w:rPr>
              <w:t>Version</w:t>
            </w:r>
          </w:p>
        </w:tc>
        <w:tc>
          <w:tcPr>
            <w:tcW w:type="dxa" w:w="2736"/>
            <w:shd w:fill="F7F9FC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333333"/>
                <w:sz w:val="14"/>
              </w:rPr>
              <w:t>____________________________</w:t>
            </w:r>
          </w:p>
        </w:tc>
      </w:tr>
    </w:tbl>
    <w:p>
      <w:pPr>
        <w:pStyle w:val="Heading2"/>
        <w:spacing w:before="80" w:after="40"/>
      </w:pPr>
      <w:r>
        <w:rPr>
          <w:b/>
        </w:rPr>
        <w:t>How to Use This Template</w:t>
      </w:r>
    </w:p>
    <w:p>
      <w:pPr>
        <w:spacing w:after="40" w:before="0"/>
      </w:pPr>
      <w:r>
        <w:t>Use this document as a practical TNA tool before finalising training plans, WSP/ATR inputs, SDL recovery discussions and B-BBEE Skills Development evidence.</w:t>
      </w:r>
    </w:p>
    <w:p>
      <w:pPr>
        <w:spacing w:after="40" w:before="0"/>
      </w:pPr>
      <w:r>
        <w:t>Complete it department by department. Prioritise training that reduces risk, improves productivity, supports compliance and creates auditable evidence.</w:t>
      </w:r>
    </w:p>
    <w:p>
      <w:pPr>
        <w:spacing w:after="40" w:before="0"/>
      </w:pPr>
      <w:r>
        <w:t>This template is a planning tool, not legal or tax advice. Confirm final WSP/ATR, SDL, B-BBEE and compliance treatment with your SDF, SETA or adviser.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0" w:space="0" w:color="F4B000"/>
          <w:left w:val="single" w:sz="10" w:space="0" w:color="F4B000"/>
          <w:bottom w:val="single" w:sz="10" w:space="0" w:color="F4B000"/>
          <w:right w:val="single" w:sz="10" w:space="0" w:color="F4B000"/>
          <w:insideH w:val="single" w:sz="10" w:space="0" w:color="F4B000"/>
          <w:insideV w:val="single" w:sz="10" w:space="0" w:color="F4B000"/>
        </w:tblBorders>
      </w:tblPr>
      <w:tblGrid>
        <w:gridCol w:w="10944"/>
      </w:tblGrid>
      <w:tr>
        <w:tc>
          <w:tcPr>
            <w:tcW w:type="dxa" w:w="10944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Swift Skills Academy | 021 828 0772 | WhatsApp +27 60 998 7412 | info@swiftskillsacademy.co.za | www.swiftskillsacademy.com</w:t>
            </w:r>
          </w:p>
        </w:tc>
      </w:tr>
    </w:tbl>
    <w:p>
      <w:pPr>
        <w:pStyle w:val="Heading2"/>
        <w:spacing w:before="80" w:after="40"/>
      </w:pPr>
      <w:r>
        <w:rPr>
          <w:b/>
        </w:rPr>
        <w:t>1. Strategic Business Priorities</w:t>
      </w:r>
    </w:p>
    <w:p>
      <w:pPr>
        <w:spacing w:after="40" w:before="0"/>
      </w:pPr>
      <w:r>
        <w:rPr>
          <w:i/>
          <w:color w:val="555555"/>
          <w:sz w:val="15"/>
        </w:rPr>
        <w:t>Connect training needs to business goals before choosing courses.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5" w:space="0" w:color="D9DEE8"/>
          <w:left w:val="single" w:sz="5" w:space="0" w:color="D9DEE8"/>
          <w:bottom w:val="single" w:sz="5" w:space="0" w:color="D9DEE8"/>
          <w:right w:val="single" w:sz="5" w:space="0" w:color="D9DEE8"/>
          <w:insideH w:val="single" w:sz="5" w:space="0" w:color="D9DEE8"/>
          <w:insideV w:val="single" w:sz="5" w:space="0" w:color="D9DEE8"/>
        </w:tblBorders>
      </w:tblPr>
      <w:tblGrid>
        <w:gridCol w:w="2736"/>
        <w:gridCol w:w="2736"/>
        <w:gridCol w:w="2736"/>
        <w:gridCol w:w="2736"/>
      </w:tblGrid>
      <w:tr>
        <w:tc>
          <w:tcPr>
            <w:tcW w:type="dxa" w:w="2736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Business Priority</w:t>
            </w:r>
          </w:p>
        </w:tc>
        <w:tc>
          <w:tcPr>
            <w:tcW w:type="dxa" w:w="2736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Why It Matters</w:t>
            </w:r>
          </w:p>
        </w:tc>
        <w:tc>
          <w:tcPr>
            <w:tcW w:type="dxa" w:w="2736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Skills Needed</w:t>
            </w:r>
          </w:p>
        </w:tc>
        <w:tc>
          <w:tcPr>
            <w:tcW w:type="dxa" w:w="2736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Owner / Department</w:t>
            </w:r>
          </w:p>
        </w:tc>
      </w:tr>
      <w:tr>
        <w:tc>
          <w:tcPr>
            <w:tcW w:type="dxa" w:w="273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>Safety compliance and incident prevention</w:t>
            </w:r>
          </w:p>
        </w:tc>
        <w:tc>
          <w:tcPr>
            <w:tcW w:type="dxa" w:w="273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273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273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</w:tr>
      <w:tr>
        <w:tc>
          <w:tcPr>
            <w:tcW w:type="dxa" w:w="273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>Productivity / operational efficiency</w:t>
            </w:r>
          </w:p>
        </w:tc>
        <w:tc>
          <w:tcPr>
            <w:tcW w:type="dxa" w:w="273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273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273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</w:tr>
      <w:tr>
        <w:tc>
          <w:tcPr>
            <w:tcW w:type="dxa" w:w="273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>Supervisor / leadership capability</w:t>
            </w:r>
          </w:p>
        </w:tc>
        <w:tc>
          <w:tcPr>
            <w:tcW w:type="dxa" w:w="273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273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273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</w:tr>
      <w:tr>
        <w:tc>
          <w:tcPr>
            <w:tcW w:type="dxa" w:w="273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>Technical skills or artisan development</w:t>
            </w:r>
          </w:p>
        </w:tc>
        <w:tc>
          <w:tcPr>
            <w:tcW w:type="dxa" w:w="273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273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273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</w:tr>
      <w:tr>
        <w:tc>
          <w:tcPr>
            <w:tcW w:type="dxa" w:w="273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>Customer service / quality improvement</w:t>
            </w:r>
          </w:p>
        </w:tc>
        <w:tc>
          <w:tcPr>
            <w:tcW w:type="dxa" w:w="273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273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2736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</w:tr>
    </w:tbl>
    <w:p>
      <w:pPr>
        <w:pStyle w:val="Heading2"/>
        <w:spacing w:before="80" w:after="40"/>
      </w:pPr>
      <w:r>
        <w:rPr>
          <w:b/>
        </w:rPr>
        <w:t>2. Workforce and Department Snapshot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5" w:space="0" w:color="D9DEE8"/>
          <w:left w:val="single" w:sz="5" w:space="0" w:color="D9DEE8"/>
          <w:bottom w:val="single" w:sz="5" w:space="0" w:color="D9DEE8"/>
          <w:right w:val="single" w:sz="5" w:space="0" w:color="D9DEE8"/>
          <w:insideH w:val="single" w:sz="5" w:space="0" w:color="D9DEE8"/>
          <w:insideV w:val="single" w:sz="5" w:space="0" w:color="D9DEE8"/>
        </w:tblBorders>
      </w:tblPr>
      <w:tblGrid>
        <w:gridCol w:w="1563"/>
        <w:gridCol w:w="1563"/>
        <w:gridCol w:w="1563"/>
        <w:gridCol w:w="1563"/>
        <w:gridCol w:w="1563"/>
        <w:gridCol w:w="1563"/>
        <w:gridCol w:w="1563"/>
      </w:tblGrid>
      <w:tr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Department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Headcount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Critical Roles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Current Skill Level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Main Risks / Gaps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Training Priority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Evidence Needed</w:t>
            </w:r>
          </w:p>
        </w:tc>
      </w:tr>
      <w:tr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</w:tr>
      <w:tr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</w:tr>
      <w:tr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</w:tr>
      <w:tr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</w:tr>
      <w:tr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4"/>
              </w:rPr>
              <w:t xml:space="preserve"> </w:t>
            </w:r>
          </w:p>
        </w:tc>
      </w:tr>
    </w:tbl>
    <w:p>
      <w:pPr>
        <w:pStyle w:val="Heading2"/>
        <w:spacing w:before="80" w:after="40"/>
      </w:pPr>
      <w:r>
        <w:rPr>
          <w:b/>
        </w:rPr>
        <w:t>3. Role-Based Training Needs Matrix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5" w:space="0" w:color="D9DEE8"/>
          <w:left w:val="single" w:sz="5" w:space="0" w:color="D9DEE8"/>
          <w:bottom w:val="single" w:sz="5" w:space="0" w:color="D9DEE8"/>
          <w:right w:val="single" w:sz="5" w:space="0" w:color="D9DEE8"/>
          <w:insideH w:val="single" w:sz="5" w:space="0" w:color="D9DEE8"/>
          <w:insideV w:val="single" w:sz="5" w:space="0" w:color="D9DEE8"/>
        </w:tblBorders>
      </w:tblPr>
      <w:tblGrid>
        <w:gridCol w:w="1368"/>
        <w:gridCol w:w="1368"/>
        <w:gridCol w:w="1368"/>
        <w:gridCol w:w="1368"/>
        <w:gridCol w:w="1368"/>
        <w:gridCol w:w="1368"/>
        <w:gridCol w:w="1368"/>
        <w:gridCol w:w="1368"/>
      </w:tblGrid>
      <w:tr>
        <w:tc>
          <w:tcPr>
            <w:tcW w:type="dxa" w:w="1368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Role / Job Title</w:t>
            </w:r>
          </w:p>
        </w:tc>
        <w:tc>
          <w:tcPr>
            <w:tcW w:type="dxa" w:w="1368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Employee(s)</w:t>
            </w:r>
          </w:p>
        </w:tc>
        <w:tc>
          <w:tcPr>
            <w:tcW w:type="dxa" w:w="1368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Current Competence</w:t>
            </w:r>
          </w:p>
        </w:tc>
        <w:tc>
          <w:tcPr>
            <w:tcW w:type="dxa" w:w="1368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Required Competence</w:t>
            </w:r>
          </w:p>
        </w:tc>
        <w:tc>
          <w:tcPr>
            <w:tcW w:type="dxa" w:w="1368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Gap</w:t>
            </w:r>
          </w:p>
        </w:tc>
        <w:tc>
          <w:tcPr>
            <w:tcW w:type="dxa" w:w="1368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Recommended Training</w:t>
            </w:r>
          </w:p>
        </w:tc>
        <w:tc>
          <w:tcPr>
            <w:tcW w:type="dxa" w:w="1368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Priority H/M/L</w:t>
            </w:r>
          </w:p>
        </w:tc>
        <w:tc>
          <w:tcPr>
            <w:tcW w:type="dxa" w:w="1368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Deadline</w:t>
            </w:r>
          </w:p>
        </w:tc>
      </w:tr>
      <w:tr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  <w:tr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  <w:tr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  <w:tr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  <w:tr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  <w:tr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</w:tbl>
    <w:p>
      <w:pPr>
        <w:pStyle w:val="Heading2"/>
        <w:spacing w:before="80" w:after="40"/>
      </w:pPr>
      <w:r>
        <w:rPr>
          <w:b/>
        </w:rPr>
        <w:t>4. Compliance and Risk Training Checklist</w:t>
      </w:r>
    </w:p>
    <w:p>
      <w:pPr>
        <w:spacing w:after="40" w:before="0"/>
      </w:pPr>
      <w:r>
        <w:rPr>
          <w:i/>
          <w:color w:val="555555"/>
          <w:sz w:val="15"/>
        </w:rPr>
        <w:t>Mark what applies. Add course dates, provider details and evidence location.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5" w:space="0" w:color="D9DEE8"/>
          <w:left w:val="single" w:sz="5" w:space="0" w:color="D9DEE8"/>
          <w:bottom w:val="single" w:sz="5" w:space="0" w:color="D9DEE8"/>
          <w:right w:val="single" w:sz="5" w:space="0" w:color="D9DEE8"/>
          <w:insideH w:val="single" w:sz="5" w:space="0" w:color="D9DEE8"/>
          <w:insideV w:val="single" w:sz="5" w:space="0" w:color="D9DEE8"/>
        </w:tblBorders>
      </w:tblPr>
      <w:tblGrid>
        <w:gridCol w:w="1824"/>
        <w:gridCol w:w="1824"/>
        <w:gridCol w:w="1824"/>
        <w:gridCol w:w="1824"/>
        <w:gridCol w:w="1824"/>
        <w:gridCol w:w="1824"/>
      </w:tblGrid>
      <w:tr>
        <w:tc>
          <w:tcPr>
            <w:tcW w:type="dxa" w:w="1824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Training Area</w:t>
            </w:r>
          </w:p>
        </w:tc>
        <w:tc>
          <w:tcPr>
            <w:tcW w:type="dxa" w:w="1824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Applies?</w:t>
            </w:r>
          </w:p>
        </w:tc>
        <w:tc>
          <w:tcPr>
            <w:tcW w:type="dxa" w:w="1824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Who Needs It?</w:t>
            </w:r>
          </w:p>
        </w:tc>
        <w:tc>
          <w:tcPr>
            <w:tcW w:type="dxa" w:w="1824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SAQA / Standard / Notes</w:t>
            </w:r>
          </w:p>
        </w:tc>
        <w:tc>
          <w:tcPr>
            <w:tcW w:type="dxa" w:w="1824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Evidence Location</w:t>
            </w:r>
          </w:p>
        </w:tc>
        <w:tc>
          <w:tcPr>
            <w:tcW w:type="dxa" w:w="1824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Priority</w:t>
            </w:r>
          </w:p>
        </w:tc>
      </w:tr>
      <w:tr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Basic Health &amp; Safety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SAQA 259639 where applicable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Working at Heights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SAQA 229998 where applicable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Scaffold Erector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SAQA 263245 where applicable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Scaffold Inspector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SAQA 263205 where applicable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Basic Fire Fighting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SAQA 12484 where applicable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Basic First Aid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SAQA 12483 where applicable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Confined Spaces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SAQA 15034 where applicable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Welding / Technical Skills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QCTO / MERSETA / SAQA 94100 pathway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Supervisor / Leadership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Internal or external programme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</w:tr>
      <w:tr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Other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</w:r>
          </w:p>
        </w:tc>
      </w:tr>
    </w:tbl>
    <w:p>
      <w:pPr>
        <w:pStyle w:val="Heading2"/>
        <w:spacing w:before="80" w:after="40"/>
      </w:pPr>
      <w:r>
        <w:rPr>
          <w:b/>
        </w:rPr>
        <w:t>5. WSP/ATR Input Mapping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5" w:space="0" w:color="D9DEE8"/>
          <w:left w:val="single" w:sz="5" w:space="0" w:color="D9DEE8"/>
          <w:bottom w:val="single" w:sz="5" w:space="0" w:color="D9DEE8"/>
          <w:right w:val="single" w:sz="5" w:space="0" w:color="D9DEE8"/>
          <w:insideH w:val="single" w:sz="5" w:space="0" w:color="D9DEE8"/>
          <w:insideV w:val="single" w:sz="5" w:space="0" w:color="D9DEE8"/>
        </w:tblBorders>
      </w:tblPr>
      <w:tblGrid>
        <w:gridCol w:w="1563"/>
        <w:gridCol w:w="1563"/>
        <w:gridCol w:w="1563"/>
        <w:gridCol w:w="1563"/>
        <w:gridCol w:w="1563"/>
        <w:gridCol w:w="1563"/>
        <w:gridCol w:w="1563"/>
      </w:tblGrid>
      <w:tr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Training Need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Department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Occupational Category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No. Learners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Planned/Completed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WSP/ATR Input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Evidence Required</w:t>
            </w:r>
          </w:p>
        </w:tc>
      </w:tr>
      <w:tr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  <w:tr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  <w:tr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  <w:tr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  <w:tr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</w:tbl>
    <w:p>
      <w:pPr>
        <w:pStyle w:val="Heading2"/>
        <w:spacing w:before="80" w:after="40"/>
      </w:pPr>
      <w:r>
        <w:rPr>
          <w:b/>
        </w:rPr>
        <w:t>6. SDL Recovery and Grant Planning</w:t>
      </w:r>
    </w:p>
    <w:p>
      <w:pPr>
        <w:spacing w:after="40" w:before="0"/>
      </w:pPr>
      <w:r>
        <w:rPr>
          <w:i/>
          <w:color w:val="555555"/>
          <w:sz w:val="15"/>
        </w:rPr>
        <w:t>Connect planned training spend to possible SDL recovery, SETA grants or discretionary grant planning. Verify with your SETA/SDF.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5" w:space="0" w:color="D9DEE8"/>
          <w:left w:val="single" w:sz="5" w:space="0" w:color="D9DEE8"/>
          <w:bottom w:val="single" w:sz="5" w:space="0" w:color="D9DEE8"/>
          <w:right w:val="single" w:sz="5" w:space="0" w:color="D9DEE8"/>
          <w:insideH w:val="single" w:sz="5" w:space="0" w:color="D9DEE8"/>
          <w:insideV w:val="single" w:sz="5" w:space="0" w:color="D9DEE8"/>
        </w:tblBorders>
      </w:tblPr>
      <w:tblGrid>
        <w:gridCol w:w="1563"/>
        <w:gridCol w:w="1563"/>
        <w:gridCol w:w="1563"/>
        <w:gridCol w:w="1563"/>
        <w:gridCol w:w="1563"/>
        <w:gridCol w:w="1563"/>
        <w:gridCol w:w="1563"/>
      </w:tblGrid>
      <w:tr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Programme / Course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SETA Link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Mandatory Grant?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Discretionary Grant?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Estimated Cost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Evidence Needed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Responsible Person</w:t>
            </w:r>
          </w:p>
        </w:tc>
      </w:tr>
      <w:tr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  <w:tr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  <w:tr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  <w:tr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</w:tbl>
    <w:p>
      <w:pPr>
        <w:pStyle w:val="Heading2"/>
        <w:spacing w:before="80" w:after="40"/>
      </w:pPr>
      <w:r>
        <w:rPr>
          <w:b/>
        </w:rPr>
        <w:t>7. B-BBEE Skills Development Mapping</w:t>
      </w:r>
    </w:p>
    <w:p>
      <w:pPr>
        <w:spacing w:after="40" w:before="0"/>
      </w:pPr>
      <w:r>
        <w:rPr>
          <w:i/>
          <w:color w:val="555555"/>
          <w:sz w:val="15"/>
        </w:rPr>
        <w:t>Identify which training initiatives may support B-BBEE Skills Development planning and evidence. Confirm final treatment with your B-BBEE adviser.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5" w:space="0" w:color="D9DEE8"/>
          <w:left w:val="single" w:sz="5" w:space="0" w:color="D9DEE8"/>
          <w:bottom w:val="single" w:sz="5" w:space="0" w:color="D9DEE8"/>
          <w:right w:val="single" w:sz="5" w:space="0" w:color="D9DEE8"/>
          <w:insideH w:val="single" w:sz="5" w:space="0" w:color="D9DEE8"/>
          <w:insideV w:val="single" w:sz="5" w:space="0" w:color="D9DEE8"/>
        </w:tblBorders>
      </w:tblPr>
      <w:tblGrid>
        <w:gridCol w:w="1563"/>
        <w:gridCol w:w="1563"/>
        <w:gridCol w:w="1563"/>
        <w:gridCol w:w="1563"/>
        <w:gridCol w:w="1563"/>
        <w:gridCol w:w="1563"/>
        <w:gridCol w:w="1563"/>
      </w:tblGrid>
      <w:tr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Training Intervention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Beneficiary Group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Employed/Unemployed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NQF / SAQA / QCTO Link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Spend Category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Evidence Required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Verification Notes</w:t>
            </w:r>
          </w:p>
        </w:tc>
      </w:tr>
      <w:tr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  <w:tr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  <w:tr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  <w:tr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</w:tbl>
    <w:p>
      <w:pPr>
        <w:pStyle w:val="Heading2"/>
        <w:spacing w:before="80" w:after="40"/>
      </w:pPr>
      <w:r>
        <w:rPr>
          <w:b/>
        </w:rPr>
        <w:t>8. Training Prioritisation Scorecard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5" w:space="0" w:color="D9DEE8"/>
          <w:left w:val="single" w:sz="5" w:space="0" w:color="D9DEE8"/>
          <w:bottom w:val="single" w:sz="5" w:space="0" w:color="D9DEE8"/>
          <w:right w:val="single" w:sz="5" w:space="0" w:color="D9DEE8"/>
          <w:insideH w:val="single" w:sz="5" w:space="0" w:color="D9DEE8"/>
          <w:insideV w:val="single" w:sz="5" w:space="0" w:color="D9DEE8"/>
        </w:tblBorders>
      </w:tblPr>
      <w:tblGrid>
        <w:gridCol w:w="1368"/>
        <w:gridCol w:w="1368"/>
        <w:gridCol w:w="1368"/>
        <w:gridCol w:w="1368"/>
        <w:gridCol w:w="1368"/>
        <w:gridCol w:w="1368"/>
        <w:gridCol w:w="1368"/>
        <w:gridCol w:w="1368"/>
      </w:tblGrid>
      <w:tr>
        <w:tc>
          <w:tcPr>
            <w:tcW w:type="dxa" w:w="1368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Training Need</w:t>
            </w:r>
          </w:p>
        </w:tc>
        <w:tc>
          <w:tcPr>
            <w:tcW w:type="dxa" w:w="1368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Legal Risk</w:t>
            </w:r>
          </w:p>
        </w:tc>
        <w:tc>
          <w:tcPr>
            <w:tcW w:type="dxa" w:w="1368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Operational Impact</w:t>
            </w:r>
          </w:p>
        </w:tc>
        <w:tc>
          <w:tcPr>
            <w:tcW w:type="dxa" w:w="1368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B-BBEE/SDL Value</w:t>
            </w:r>
          </w:p>
        </w:tc>
        <w:tc>
          <w:tcPr>
            <w:tcW w:type="dxa" w:w="1368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Urgency</w:t>
            </w:r>
          </w:p>
        </w:tc>
        <w:tc>
          <w:tcPr>
            <w:tcW w:type="dxa" w:w="1368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Cost Practicality</w:t>
            </w:r>
          </w:p>
        </w:tc>
        <w:tc>
          <w:tcPr>
            <w:tcW w:type="dxa" w:w="1368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Total Score</w:t>
            </w:r>
          </w:p>
        </w:tc>
        <w:tc>
          <w:tcPr>
            <w:tcW w:type="dxa" w:w="1368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Decision</w:t>
            </w:r>
          </w:p>
        </w:tc>
      </w:tr>
      <w:tr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  <w:tr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  <w:tr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  <w:tr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  <w:tr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368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</w:tbl>
    <w:p>
      <w:pPr>
        <w:pStyle w:val="Heading2"/>
        <w:spacing w:before="80" w:after="40"/>
      </w:pPr>
      <w:r>
        <w:rPr>
          <w:b/>
        </w:rPr>
        <w:t>9. Action Plan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5" w:space="0" w:color="D9DEE8"/>
          <w:left w:val="single" w:sz="5" w:space="0" w:color="D9DEE8"/>
          <w:bottom w:val="single" w:sz="5" w:space="0" w:color="D9DEE8"/>
          <w:right w:val="single" w:sz="5" w:space="0" w:color="D9DEE8"/>
          <w:insideH w:val="single" w:sz="5" w:space="0" w:color="D9DEE8"/>
          <w:insideV w:val="single" w:sz="5" w:space="0" w:color="D9DEE8"/>
        </w:tblBorders>
      </w:tblPr>
      <w:tblGrid>
        <w:gridCol w:w="1563"/>
        <w:gridCol w:w="1563"/>
        <w:gridCol w:w="1563"/>
        <w:gridCol w:w="1563"/>
        <w:gridCol w:w="1563"/>
        <w:gridCol w:w="1563"/>
        <w:gridCol w:w="1563"/>
      </w:tblGrid>
      <w:tr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Action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Owner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Target Date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Provider / Internal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Budget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Evidence to Save</w:t>
            </w:r>
          </w:p>
        </w:tc>
        <w:tc>
          <w:tcPr>
            <w:tcW w:type="dxa" w:w="1563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Status</w:t>
            </w:r>
          </w:p>
        </w:tc>
      </w:tr>
      <w:tr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  <w:tr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  <w:tr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  <w:tr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  <w:tr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  <w:tc>
          <w:tcPr>
            <w:tcW w:type="dxa" w:w="1563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 xml:space="preserve"> </w:t>
            </w:r>
          </w:p>
        </w:tc>
      </w:tr>
    </w:tbl>
    <w:p>
      <w:pPr>
        <w:pStyle w:val="Heading2"/>
        <w:spacing w:before="80" w:after="40"/>
      </w:pPr>
      <w:r>
        <w:rPr>
          <w:b/>
        </w:rPr>
        <w:t>10. Evidence Checklist</w:t>
      </w:r>
    </w:p>
    <w:p>
      <w:pPr>
        <w:spacing w:after="40" w:before="0"/>
      </w:pPr>
      <w:r>
        <w:rPr>
          <w:i/>
          <w:color w:val="555555"/>
          <w:sz w:val="15"/>
        </w:rPr>
        <w:t>Tick off the evidence that must be stored for training, WSP/ATR, SDL, B-BBEE and compliance purposes.</w:t>
      </w:r>
    </w:p>
    <w:p>
      <w:pPr>
        <w:spacing w:after="0"/>
      </w:pPr>
      <w:r>
        <w:rPr>
          <w:sz w:val="15"/>
        </w:rPr>
        <w:t>[ ] TNA completed and approved</w:t>
      </w:r>
    </w:p>
    <w:p>
      <w:pPr>
        <w:spacing w:after="0"/>
      </w:pPr>
      <w:r>
        <w:rPr>
          <w:sz w:val="15"/>
        </w:rPr>
        <w:t>[ ] Training plan linked to business priorities</w:t>
      </w:r>
    </w:p>
    <w:p>
      <w:pPr>
        <w:spacing w:after="0"/>
      </w:pPr>
      <w:r>
        <w:rPr>
          <w:sz w:val="15"/>
        </w:rPr>
        <w:t>[ ] Attendance registers saved</w:t>
      </w:r>
    </w:p>
    <w:p>
      <w:pPr>
        <w:spacing w:after="0"/>
      </w:pPr>
      <w:r>
        <w:rPr>
          <w:sz w:val="15"/>
        </w:rPr>
        <w:t>[ ] Certificates saved</w:t>
      </w:r>
    </w:p>
    <w:p>
      <w:pPr>
        <w:spacing w:after="0"/>
      </w:pPr>
      <w:r>
        <w:rPr>
          <w:sz w:val="15"/>
        </w:rPr>
        <w:t>[ ] Invoices and proof of payment saved</w:t>
      </w:r>
    </w:p>
    <w:p>
      <w:pPr>
        <w:spacing w:after="0"/>
      </w:pPr>
      <w:r>
        <w:rPr>
          <w:sz w:val="15"/>
        </w:rPr>
        <w:t>[ ] Provider accreditation/scope evidence saved where relevant</w:t>
      </w:r>
    </w:p>
    <w:p>
      <w:pPr>
        <w:spacing w:after="0"/>
      </w:pPr>
      <w:r>
        <w:rPr>
          <w:sz w:val="15"/>
        </w:rPr>
        <w:t>[ ] WSP/ATR inputs prepared</w:t>
      </w:r>
    </w:p>
    <w:p>
      <w:pPr>
        <w:spacing w:after="0"/>
      </w:pPr>
      <w:r>
        <w:rPr>
          <w:sz w:val="15"/>
        </w:rPr>
        <w:t>[ ] SETA grant documentation prepared</w:t>
      </w:r>
    </w:p>
    <w:p>
      <w:pPr>
        <w:spacing w:after="0"/>
      </w:pPr>
      <w:r>
        <w:rPr>
          <w:sz w:val="15"/>
        </w:rPr>
        <w:t>[ ] B-BBEE Skills Development evidence prepared</w:t>
      </w:r>
    </w:p>
    <w:p>
      <w:pPr>
        <w:spacing w:after="0"/>
      </w:pPr>
      <w:r>
        <w:rPr>
          <w:sz w:val="15"/>
        </w:rPr>
        <w:t>[ ] Training matrix and refresher dates updated</w:t>
      </w:r>
    </w:p>
    <w:p>
      <w:pPr>
        <w:spacing w:after="0"/>
      </w:pPr>
      <w:r>
        <w:rPr>
          <w:sz w:val="15"/>
        </w:rPr>
        <w:t>[ ] Internal approvals saved</w:t>
      </w:r>
    </w:p>
    <w:p>
      <w:pPr>
        <w:spacing w:after="0"/>
      </w:pPr>
      <w:r>
        <w:rPr>
          <w:sz w:val="15"/>
        </w:rPr>
        <w:t>[ ] Photos / proof of practical training saved where appropriate</w:t>
      </w:r>
    </w:p>
    <w:p>
      <w:pPr>
        <w:pStyle w:val="Heading2"/>
        <w:spacing w:before="80" w:after="40"/>
      </w:pPr>
      <w:r>
        <w:rPr>
          <w:b/>
        </w:rPr>
        <w:t>11. Manager / Employee Interview Questions</w:t>
      </w:r>
    </w:p>
    <w:p>
      <w:pPr>
        <w:spacing w:after="0"/>
      </w:pPr>
      <w:r>
        <w:rPr>
          <w:sz w:val="15"/>
        </w:rPr>
        <w:t>- Which tasks are employees struggling to perform confidently?</w:t>
      </w:r>
    </w:p>
    <w:p>
      <w:pPr>
        <w:spacing w:after="0"/>
      </w:pPr>
      <w:r>
        <w:rPr>
          <w:sz w:val="15"/>
        </w:rPr>
        <w:t>- Which errors, incidents or delays repeat most often?</w:t>
      </w:r>
    </w:p>
    <w:p>
      <w:pPr>
        <w:spacing w:after="0"/>
      </w:pPr>
      <w:r>
        <w:rPr>
          <w:sz w:val="15"/>
        </w:rPr>
        <w:t>- Which roles create the highest compliance, safety or operational risk?</w:t>
      </w:r>
    </w:p>
    <w:p>
      <w:pPr>
        <w:spacing w:after="0"/>
      </w:pPr>
      <w:r>
        <w:rPr>
          <w:sz w:val="15"/>
        </w:rPr>
        <w:t>- Which skills will the department need in the next 12 months?</w:t>
      </w:r>
    </w:p>
    <w:p>
      <w:pPr>
        <w:spacing w:after="0"/>
      </w:pPr>
      <w:r>
        <w:rPr>
          <w:sz w:val="15"/>
        </w:rPr>
        <w:t>- Which employees are ready for promotion, supervision or specialist development?</w:t>
      </w:r>
    </w:p>
    <w:p>
      <w:pPr>
        <w:spacing w:after="0"/>
      </w:pPr>
      <w:r>
        <w:rPr>
          <w:sz w:val="15"/>
        </w:rPr>
        <w:t>- Which training would immediately improve productivity or reduce risk?</w:t>
      </w:r>
    </w:p>
    <w:p>
      <w:pPr>
        <w:spacing w:after="0"/>
      </w:pPr>
      <w:r>
        <w:rPr>
          <w:sz w:val="15"/>
        </w:rPr>
        <w:t>- What evidence must be collected for compliance, WSP/ATR, SDL and B-BBEE?</w:t>
      </w:r>
    </w:p>
    <w:p>
      <w:pPr>
        <w:pStyle w:val="Heading2"/>
        <w:spacing w:before="80" w:after="40"/>
      </w:pPr>
      <w:r>
        <w:rPr>
          <w:b/>
        </w:rPr>
        <w:t>12. Example: Engineering / Safety Team TNA Snapshot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5" w:space="0" w:color="D9DEE8"/>
          <w:left w:val="single" w:sz="5" w:space="0" w:color="D9DEE8"/>
          <w:bottom w:val="single" w:sz="5" w:space="0" w:color="D9DEE8"/>
          <w:right w:val="single" w:sz="5" w:space="0" w:color="D9DEE8"/>
          <w:insideH w:val="single" w:sz="5" w:space="0" w:color="D9DEE8"/>
          <w:insideV w:val="single" w:sz="5" w:space="0" w:color="D9DEE8"/>
        </w:tblBorders>
      </w:tblPr>
      <w:tblGrid>
        <w:gridCol w:w="1824"/>
        <w:gridCol w:w="1824"/>
        <w:gridCol w:w="1824"/>
        <w:gridCol w:w="1824"/>
        <w:gridCol w:w="1824"/>
        <w:gridCol w:w="1824"/>
      </w:tblGrid>
      <w:tr>
        <w:tc>
          <w:tcPr>
            <w:tcW w:type="dxa" w:w="1824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Role</w:t>
            </w:r>
          </w:p>
        </w:tc>
        <w:tc>
          <w:tcPr>
            <w:tcW w:type="dxa" w:w="1824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Observed Gap</w:t>
            </w:r>
          </w:p>
        </w:tc>
        <w:tc>
          <w:tcPr>
            <w:tcW w:type="dxa" w:w="1824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Recommended Training</w:t>
            </w:r>
          </w:p>
        </w:tc>
        <w:tc>
          <w:tcPr>
            <w:tcW w:type="dxa" w:w="1824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Priority</w:t>
            </w:r>
          </w:p>
        </w:tc>
        <w:tc>
          <w:tcPr>
            <w:tcW w:type="dxa" w:w="1824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Business Reason</w:t>
            </w:r>
          </w:p>
        </w:tc>
        <w:tc>
          <w:tcPr>
            <w:tcW w:type="dxa" w:w="1824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Provider Action</w:t>
            </w:r>
          </w:p>
        </w:tc>
      </w:tr>
      <w:tr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Maintenance team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Height-risk work exposure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Working at Heights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High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Fall-risk control and site readiness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Book course</w:t>
            </w:r>
          </w:p>
        </w:tc>
      </w:tr>
      <w:tr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Scaffold team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Erection and dismantling competence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Scaffold Erector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High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Access scaffold safety and evidence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Confirm dates</w:t>
            </w:r>
          </w:p>
        </w:tc>
      </w:tr>
      <w:tr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Safety officer / supervisor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Scaffold sign-off and inspection evidence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Scaffold Inspector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High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Registers, handovers and control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Discuss role fit</w:t>
            </w:r>
          </w:p>
        </w:tc>
      </w:tr>
      <w:tr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Workshop staff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Welding quality and process gaps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Welding pathway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Medium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Technical capability and artisan development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Assess level</w:t>
            </w:r>
          </w:p>
        </w:tc>
      </w:tr>
      <w:tr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Team leaders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Poor documentation and evidence control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Supervisor / compliance training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Medium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Better records for WSP/ATR and audits</w:t>
            </w:r>
          </w:p>
        </w:tc>
        <w:tc>
          <w:tcPr>
            <w:tcW w:type="dxa" w:w="1824"/>
            <w:vAlign w:val="center"/>
          </w:tcPr>
          <w:p>
            <w:pPr>
              <w:spacing w:after="0" w:before="0"/>
            </w:pPr>
            <w:r/>
            <w:r>
              <w:rPr>
                <w:rFonts w:ascii="Arial" w:hAnsi="Arial" w:eastAsia="Arial"/>
                <w:b w:val="0"/>
                <w:color w:val="000000"/>
                <w:sz w:val="13"/>
              </w:rPr>
              <w:t>Plan session</w:t>
            </w:r>
          </w:p>
        </w:tc>
      </w:tr>
    </w:tbl>
    <w:p>
      <w:pPr>
        <w:pStyle w:val="Heading2"/>
        <w:spacing w:before="80" w:after="40"/>
      </w:pPr>
      <w:r>
        <w:rPr>
          <w:b/>
        </w:rPr>
        <w:t>Next Step: Turn This TNA Into a Training Plan</w:t>
      </w:r>
    </w:p>
    <w:p>
      <w:pPr>
        <w:spacing w:after="40" w:before="0"/>
      </w:pPr>
      <w:r>
        <w:t>If this template reveals training gaps, convert them into a practical training plan, WSP/ATR input, SDL recovery discussion, B-BBEE Skills Development evidence plan and course booking schedule.</w:t>
      </w:r>
    </w:p>
    <w:p>
      <w:pPr>
        <w:spacing w:after="40" w:before="0"/>
      </w:pPr>
      <w:r>
        <w:t>Request a callback or SDF consultation from Swift Skills Academy to turn your TNA into action.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0" w:space="0" w:color="F4B000"/>
          <w:left w:val="single" w:sz="10" w:space="0" w:color="F4B000"/>
          <w:bottom w:val="single" w:sz="10" w:space="0" w:color="F4B000"/>
          <w:right w:val="single" w:sz="10" w:space="0" w:color="F4B000"/>
          <w:insideH w:val="single" w:sz="10" w:space="0" w:color="F4B000"/>
          <w:insideV w:val="single" w:sz="10" w:space="0" w:color="F4B000"/>
        </w:tblBorders>
      </w:tblPr>
      <w:tblGrid>
        <w:gridCol w:w="10944"/>
      </w:tblGrid>
      <w:tr>
        <w:tc>
          <w:tcPr>
            <w:tcW w:type="dxa" w:w="10944"/>
            <w:shd w:fill="0B1F33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021 828 0772 | WhatsApp +27 60 998 7412 | info@swiftskillsacademy.co.za | 6 Monaco Rd, Killarney Gardens, Cape Town | www.swiftskillsacademy.com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66666"/>
        <w:sz w:val="14"/>
      </w:rPr>
      <w:t xml:space="preserve">Training Needs Analysis Template | www.swiftskillsacademy.com | Page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/>
    <w:r>
      <w:rPr>
        <w:color w:val="666666"/>
        <w:sz w:val="14"/>
      </w:rPr>
      <w:t>Swift Skills Academy - Training Needs Analysis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B1F33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B1F33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0B1F33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B1F33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Training Needs Analysis Template for South African Employers</dc:title>
  <dc:subject>TNA template for WSP/ATR, SDL recovery, B-BBEE Skills Development and training planning</dc:subject>
  <dc:creator>Swift Skills Academy</dc:creator>
  <cp:keywords>Training Needs Analysis, TNA, South Africa, WSP, ATR, SDL, B-BBEE, SDF, Swift Skills Academy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